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sther-5"/>
    <w:p>
      <w:pPr>
        <w:pStyle w:val="Heading1"/>
      </w:pPr>
      <w:r>
        <w:t xml:space="preserve">Homiletics Analysis: Esther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Esther 5 occupies the structural pivot of the book. After three days of fasting (4:16), Esther dresses in her royal robes and approaches the king unsummoned — the very act that carried a death sentence without the king’s extended scepter. Ahasuerus receives her favorably and offers her up to half his kingdom. Rather than stating her request immediately, Esther invites the king and Haman to a banquet she has prepared. At that banquet, she defers again, inviting both men to a second banquet the following day — at which point she promises to reveal her request. The chapter then pivots to Haman, who exits the palace elated but is immediately deflated by Mordecai’s refusal to bow. His wife Zeresh and his friends counsel him to build a gallows fifty cubits high and to request Mordecai’s execution the next morning before the second banquet. Haman is delighted and acts accordingly.</w:t>
      </w:r>
    </w:p>
    <w:p>
      <w:pPr>
        <w:pStyle w:val="BodyText"/>
      </w:pPr>
      <w:r>
        <w:t xml:space="preserve">The chapter contains two parallel scenes: Esther’s restrained, strategic approach to the king (vv. 1–8), and Haman’s volatile, rage-driven plotting against Mordecai (vv. 9–14). The contrast is not incidental — it is the chapter’s primary literary architecture.</w:t>
      </w:r>
    </w:p>
    <w:p>
      <w:pPr>
        <w:pStyle w:val="BodyText"/>
      </w:pPr>
      <w:r>
        <w:rPr>
          <w:b/>
          <w:bCs/>
        </w:rPr>
        <w:t xml:space="preserve">This Text — Intent:</w:t>
      </w:r>
    </w:p>
    <w:p>
      <w:pPr>
        <w:pStyle w:val="BodyText"/>
      </w:pPr>
      <w:r>
        <w:t xml:space="preserve">God is seeking to produce in the reader a settled confidence that He governs the complex, contingent, and even dangerous circumstances of human life with perfect sovereign competence — and to call the reader into the kind of courageous, wise, patient faithfulness that Esther models, trusting that God will order the outcomes He has ordained. The chapter’s peculiar tension — why does Esther delay? — is itself the instrument of this intent. She does not rush. She does not panic. She trusts the moment to ripen. Meanwhile, Haman’s proud, reactive plotting is shown to be the exact opposite posture. The contrast calls the reader to choose which way of being in the world they will inhabit.</w:t>
      </w:r>
    </w:p>
    <w:p>
      <w:r>
        <w:pict>
          <v:rect style="width:0;height:1.5pt" o:hralign="center" o:hrstd="t" o:hr="t"/>
        </w:pict>
      </w:r>
    </w:p>
    <w:p>
      <w:pPr>
        <w:pStyle w:val="FirstParagraph"/>
      </w:pPr>
      <w:r>
        <w:rPr>
          <w:b/>
          <w:bCs/>
        </w:rPr>
        <w:t xml:space="preserve">Subject Sentence:</w:t>
      </w:r>
      <w:r>
        <w:t xml:space="preserve"> </w:t>
      </w:r>
      <w:r>
        <w:t xml:space="preserve">God’s hidden sovereignty orders faithful courage and proud plotting toward His appointed end.</w:t>
      </w:r>
    </w:p>
    <w:p>
      <w:r>
        <w:pict>
          <v:rect style="width:0;height:1.5pt" o:hralign="center" o:hrstd="t" o:hr="t"/>
        </w:pict>
      </w:r>
    </w:p>
    <w:p>
      <w:pPr>
        <w:pStyle w:val="FirstParagraph"/>
      </w:pPr>
      <w:r>
        <w:rPr>
          <w:b/>
          <w:bCs/>
        </w:rPr>
        <w:t xml:space="preserve">Primary Claim:</w:t>
      </w:r>
      <w:r>
        <w:t xml:space="preserve"> </w:t>
      </w:r>
      <w:r>
        <w:t xml:space="preserve">God is demonstrating through Esther’s restrained courage and Haman’s proud rage that He governs the contingencies of history so precisely that even the delay of a banquet becomes the instrument of His purpose — calling His people to act with faithful patience and trust that He will order what they cannot control.</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 Esther’s delay (vv. 7–8):</w:t>
      </w:r>
      <w:r>
        <w:t xml:space="preserve"> </w:t>
      </w:r>
      <w:r>
        <w:t xml:space="preserve">The most pressing interpretive question in this chapter is why Esther defers her request to a second banquet after the king has already opened the door with his offer. Three readings compete:</w:t>
      </w:r>
    </w:p>
    <w:p>
      <w:pPr>
        <w:pStyle w:val="BodyText"/>
      </w:pPr>
      <w:r>
        <w:rPr>
          <w:i/>
          <w:iCs/>
        </w:rPr>
        <w:t xml:space="preserve">(1) She lost her nerve.</w:t>
      </w:r>
      <w:r>
        <w:t xml:space="preserve"> </w:t>
      </w:r>
      <w:r>
        <w:t xml:space="preserve">Some readers suggest Esther’s courage failed at the decisive moment and she bought herself another day to gather resolve. This reading is possible but sits uneasily with the text’s characterization of Esther throughout chapters 4–5 as a woman of deliberate, prepared action. The three-day fast and the careful preparation of her royal appearance do not suggest a woman who arrives unprepared.</w:t>
      </w:r>
    </w:p>
    <w:p>
      <w:pPr>
        <w:pStyle w:val="BodyText"/>
      </w:pPr>
      <w:r>
        <w:rPr>
          <w:i/>
          <w:iCs/>
        </w:rPr>
        <w:t xml:space="preserve">(2) She read the room strategically.</w:t>
      </w:r>
      <w:r>
        <w:t xml:space="preserve"> </w:t>
      </w:r>
      <w:r>
        <w:t xml:space="preserve">A second reading — and the most exegetically defensible — is that Esther made a wisdom judgment in real time. Haman was present; the timing was not yet right. She wanted the king alone, or in a more favorable mood, or she discerned that the moment required further cultivation. This reading aligns with the broader portrayal of Esther as a woman of exceptional social and political intelligence. The second banquet creates the narrative space that chapter 6 fills: Ahasuerus’s sleepless night, the reading of the chronicles, the honoring of Mordecai, and Haman’s humiliation — all of which occur in the gap created by Esther’s delay.</w:t>
      </w:r>
    </w:p>
    <w:p>
      <w:pPr>
        <w:pStyle w:val="BodyText"/>
      </w:pPr>
      <w:r>
        <w:rPr>
          <w:i/>
          <w:iCs/>
        </w:rPr>
        <w:t xml:space="preserve">(3) Divine providential ordering.</w:t>
      </w:r>
      <w:r>
        <w:t xml:space="preserve"> </w:t>
      </w:r>
      <w:r>
        <w:t xml:space="preserve">The Reformed reading, while not excluding</w:t>
      </w:r>
      <w:r>
        <w:t xml:space="preserve"> </w:t>
      </w:r>
      <w:r>
        <w:rPr>
          <w:i/>
          <w:iCs/>
        </w:rPr>
        <w:t xml:space="preserve">(2)</w:t>
      </w:r>
      <w:r>
        <w:t xml:space="preserve">, presses further: whether Esther consciously designed the delay or not, God was ordering it. The gap between the two banquets is not empty narrative — it is the space in which God’s reversal begins to take shape. The author of Esther signals this through the structural placement of chapter 6 immediately in that gap. The delay is the instrument; God is the agent. This is the reading most consistent with the book’s pervasive theological substructure: God working through secondary causes — including a queen’s dinner-party diplomacy — to accomplish His irreversible purposes.</w:t>
      </w:r>
    </w:p>
    <w:p>
      <w:pPr>
        <w:pStyle w:val="BodyText"/>
      </w:pPr>
      <w:r>
        <w:t xml:space="preserve">Reformed exposition should</w:t>
      </w:r>
      <w:r>
        <w:t xml:space="preserve"> </w:t>
      </w:r>
      <w:r>
        <w:rPr>
          <w:b/>
          <w:bCs/>
        </w:rPr>
        <w:t xml:space="preserve">acknowledge</w:t>
      </w:r>
      <w:r>
        <w:t xml:space="preserve"> </w:t>
      </w:r>
      <w:r>
        <w:t xml:space="preserve">the strategic wisdom reading as genuinely present in the text and formative for applications of prudence and patience. It should</w:t>
      </w:r>
      <w:r>
        <w:t xml:space="preserve"> </w:t>
      </w:r>
      <w:r>
        <w:rPr>
          <w:b/>
          <w:bCs/>
        </w:rPr>
        <w:t xml:space="preserve">qualify</w:t>
      </w:r>
      <w:r>
        <w:t xml:space="preserve"> </w:t>
      </w:r>
      <w:r>
        <w:t xml:space="preserve">the</w:t>
      </w:r>
      <w:r>
        <w:t xml:space="preserve"> </w:t>
      </w:r>
      <w:r>
        <w:t xml:space="preserve">“lost her nerve”</w:t>
      </w:r>
      <w:r>
        <w:t xml:space="preserve"> </w:t>
      </w:r>
      <w:r>
        <w:t xml:space="preserve">reading — Esther may have experienced fear, but characterizing her action as failure of nerve misreads both the text and its theology. It should</w:t>
      </w:r>
      <w:r>
        <w:t xml:space="preserve"> </w:t>
      </w:r>
      <w:r>
        <w:rPr>
          <w:b/>
          <w:bCs/>
        </w:rPr>
        <w:t xml:space="preserve">refute</w:t>
      </w:r>
      <w:r>
        <w:t xml:space="preserve"> </w:t>
      </w:r>
      <w:r>
        <w:t xml:space="preserve">any purely humanistic reading that treats Esther’s wisdom as the sufficient explanation, because the author has structured the narrative so that chapter 6 (God’s nocturnal work) fills the gap Esther’s delay created.</w:t>
      </w:r>
    </w:p>
    <w:p>
      <w:pPr>
        <w:pStyle w:val="BodyText"/>
      </w:pPr>
      <w:r>
        <w:rPr>
          <w:b/>
          <w:bCs/>
        </w:rPr>
        <w:t xml:space="preserve">The absence of God’s name:</w:t>
      </w:r>
      <w:r>
        <w:t xml:space="preserve"> </w:t>
      </w:r>
      <w:r>
        <w:t xml:space="preserve">No significant hermeneutical controversy attaches to this chapter’s theology per se, but the interpretive question of whether Esther 5 is a theological text at all must be engaged. Some readers treat Esther as secular statecraft or heroic folklore with minimal theological freight. The Reformed reading recognizes the intentional hiddenness of God’s name in Esther as a deliberate literary strategy: the author depicts God working through entirely ordinary and human means — a queen’s wardrobe, a king’s sleeplessness, a dinner party — precisely so that the reader who has eyes to see will recognize that the ordinary is the arena of sovereign providence. Esther 5 is not theology-free; it is theology embedded rather than announced.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Proverbs 21:1</w:t>
      </w:r>
      <w:r>
        <w:t xml:space="preserve"> </w:t>
      </w:r>
      <w:r>
        <w:t xml:space="preserve">—</w:t>
      </w:r>
      <w:r>
        <w:t xml:space="preserve"> </w:t>
      </w:r>
      <w:r>
        <w:rPr>
          <w:i/>
          <w:iCs/>
        </w:rPr>
        <w:t xml:space="preserve">“The king’s heart is a stream of water in the hand of the LORD; he turns it wherever he will.”</w:t>
      </w:r>
      <w:r>
        <w:t xml:space="preserve"> </w:t>
      </w:r>
      <w:r>
        <w:t xml:space="preserve">The king’s favorable reception of Esther (v. 2) and his extravagant offer (v. 3, 6) are not merely political success — they are the LORD turning the king’s heart precisely as needed.</w:t>
      </w:r>
    </w:p>
    <w:p>
      <w:pPr>
        <w:numPr>
          <w:ilvl w:val="0"/>
          <w:numId w:val="1001"/>
        </w:numPr>
      </w:pPr>
      <w:r>
        <w:rPr>
          <w:b/>
          <w:bCs/>
        </w:rPr>
        <w:t xml:space="preserve">Proverbs 16:9</w:t>
      </w:r>
      <w:r>
        <w:t xml:space="preserve"> </w:t>
      </w:r>
      <w:r>
        <w:t xml:space="preserve">—</w:t>
      </w:r>
      <w:r>
        <w:t xml:space="preserve"> </w:t>
      </w:r>
      <w:r>
        <w:rPr>
          <w:i/>
          <w:iCs/>
        </w:rPr>
        <w:t xml:space="preserve">“The heart of man plans his way, but the LORD establishes his steps.”</w:t>
      </w:r>
      <w:r>
        <w:t xml:space="preserve"> </w:t>
      </w:r>
      <w:r>
        <w:t xml:space="preserve">Esther plans; she also delays. God establishes the specific steps of both — including the delay — toward an end she cannot yet see. Haman also plans (v. 14); his steps will be established by the LORD toward a very different end.</w:t>
      </w:r>
    </w:p>
    <w:p>
      <w:pPr>
        <w:numPr>
          <w:ilvl w:val="0"/>
          <w:numId w:val="1001"/>
        </w:numPr>
      </w:pPr>
      <w:r>
        <w:rPr>
          <w:b/>
          <w:bCs/>
        </w:rPr>
        <w:t xml:space="preserve">Genesis 50:20</w:t>
      </w:r>
      <w:r>
        <w:t xml:space="preserve"> </w:t>
      </w:r>
      <w:r>
        <w:t xml:space="preserve">—</w:t>
      </w:r>
      <w:r>
        <w:t xml:space="preserve"> </w:t>
      </w:r>
      <w:r>
        <w:rPr>
          <w:i/>
          <w:iCs/>
        </w:rPr>
        <w:t xml:space="preserve">“You intended to harm me, but God intended it for good.”</w:t>
      </w:r>
      <w:r>
        <w:t xml:space="preserve"> </w:t>
      </w:r>
      <w:r>
        <w:t xml:space="preserve">Haman’s plotting against Mordecai (vv. 13–14) is the paradigm case of human evil being unwittingly enrolled in divine purpose. The gallows Haman builds will hang the man who built them.</w:t>
      </w:r>
    </w:p>
    <w:p>
      <w:pPr>
        <w:numPr>
          <w:ilvl w:val="0"/>
          <w:numId w:val="1001"/>
        </w:numPr>
      </w:pPr>
      <w:r>
        <w:rPr>
          <w:b/>
          <w:bCs/>
        </w:rPr>
        <w:t xml:space="preserve">Esther 6:1</w:t>
      </w:r>
      <w:r>
        <w:t xml:space="preserve"> </w:t>
      </w:r>
      <w:r>
        <w:t xml:space="preserve">—</w:t>
      </w:r>
      <w:r>
        <w:t xml:space="preserve"> </w:t>
      </w:r>
      <w:r>
        <w:rPr>
          <w:i/>
          <w:iCs/>
        </w:rPr>
        <w:t xml:space="preserve">“On that night the king could not sleep.”</w:t>
      </w:r>
      <w:r>
        <w:t xml:space="preserve"> </w:t>
      </w:r>
      <w:r>
        <w:t xml:space="preserve">The canonical connection is internal but essential: the gap created by Esther’s delay (Esther 5) is filled by the LORD’s nocturnal governance (Esther 6). The two chapters must be read together to see the full movement of providence through the ordinary.</w:t>
      </w:r>
    </w:p>
    <w:p>
      <w:pPr>
        <w:numPr>
          <w:ilvl w:val="0"/>
          <w:numId w:val="1001"/>
        </w:numPr>
      </w:pPr>
      <w:r>
        <w:rPr>
          <w:b/>
          <w:bCs/>
        </w:rPr>
        <w:t xml:space="preserve">Isaiah 46:10</w:t>
      </w:r>
      <w:r>
        <w:t xml:space="preserve"> </w:t>
      </w:r>
      <w:r>
        <w:t xml:space="preserve">—</w:t>
      </w:r>
      <w:r>
        <w:t xml:space="preserve"> </w:t>
      </w:r>
      <w:r>
        <w:rPr>
          <w:i/>
          <w:iCs/>
        </w:rPr>
        <w:t xml:space="preserve">“I make known the end from the beginning, from ancient times, what is still to come. I say,</w:t>
      </w:r>
      <w:r>
        <w:rPr>
          <w:i/>
          <w:iCs/>
        </w:rPr>
        <w:t xml:space="preserve"> </w:t>
      </w:r>
      <w:r>
        <w:rPr>
          <w:i/>
          <w:iCs/>
        </w:rPr>
        <w:t xml:space="preserve">‘My purpose will stand, and I will do all that I please.’</w:t>
      </w:r>
      <w:r>
        <w:rPr>
          <w:i/>
          <w:iCs/>
        </w:rPr>
        <w:t xml:space="preserve">”</w:t>
      </w:r>
      <w:r>
        <w:t xml:space="preserve"> </w:t>
      </w:r>
      <w:r>
        <w:t xml:space="preserve">The contrast between Esther’s patient trust and Haman’s reactive rage is ultimately a contrast between those who rest in God’s purposes and those who place all their hope in their own plotting — which God makes void.</w:t>
      </w:r>
    </w:p>
    <w:p>
      <w:r>
        <w:pict>
          <v:rect style="width:0;height:1.5pt" o:hralign="center" o:hrstd="t" o:hr="t"/>
        </w:pict>
      </w:r>
    </w:p>
    <w:p>
      <w:pPr>
        <w:pStyle w:val="FirstParagraph"/>
      </w:pPr>
      <w:r>
        <w:rPr>
          <w:b/>
          <w:bCs/>
        </w:rPr>
        <w:t xml:space="preserve">Aim:</w:t>
      </w:r>
      <w:r>
        <w:t xml:space="preserve"> </w:t>
      </w:r>
      <w:r>
        <w:t xml:space="preserve">To demonstrate from Esther 5 that God’s hidden sovereignty over the contingencies of history calls His people to the specific posture of courageous, patient, strategically wise faithfulness — and to expose the alternative posture of pride-driven reactivity as both spiritually dangerous and ultimately futile.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5:1</w:t>
            </w:r>
          </w:p>
        </w:tc>
        <w:tc>
          <w:tcPr/>
          <w:p>
            <w:pPr>
              <w:pStyle w:val="Compact"/>
            </w:pPr>
            <w:r>
              <w:t xml:space="preserve">On the third day, Esther dresses in royal robes and stands in the inner court of the palace.</w:t>
            </w:r>
          </w:p>
        </w:tc>
        <w:tc>
          <w:tcPr/>
          <w:p>
            <w:pPr>
              <w:pStyle w:val="Compact"/>
            </w:pPr>
            <w:r>
              <w:t xml:space="preserve">“Third day”</w:t>
            </w:r>
            <w:r>
              <w:t xml:space="preserve"> </w:t>
            </w:r>
            <w:r>
              <w:t xml:space="preserve">connects to the three-day fast of 4:16. Robes are strategic — she approaches as queen, not suppliant.</w:t>
            </w:r>
          </w:p>
        </w:tc>
      </w:tr>
      <w:tr>
        <w:tc>
          <w:tcPr/>
          <w:p>
            <w:pPr>
              <w:pStyle w:val="Compact"/>
            </w:pPr>
            <w:r>
              <w:t xml:space="preserve">5:2</w:t>
            </w:r>
          </w:p>
        </w:tc>
        <w:tc>
          <w:tcPr/>
          <w:p>
            <w:pPr>
              <w:pStyle w:val="Compact"/>
            </w:pPr>
            <w:r>
              <w:t xml:space="preserve">The king sees Esther, she finds favor, and he extends the golden scepter. She approaches and touches its tip.</w:t>
            </w:r>
          </w:p>
        </w:tc>
        <w:tc>
          <w:tcPr/>
          <w:p>
            <w:pPr>
              <w:pStyle w:val="Compact"/>
            </w:pPr>
            <w:r>
              <w:t xml:space="preserve">The gesture of touching the scepter tip is formal acceptance. The death threat of 4:11 is resolved in a single verse.</w:t>
            </w:r>
          </w:p>
        </w:tc>
      </w:tr>
      <w:tr>
        <w:tc>
          <w:tcPr/>
          <w:p>
            <w:pPr>
              <w:pStyle w:val="Compact"/>
            </w:pPr>
            <w:r>
              <w:t xml:space="preserve">5:3</w:t>
            </w:r>
          </w:p>
        </w:tc>
        <w:tc>
          <w:tcPr/>
          <w:p>
            <w:pPr>
              <w:pStyle w:val="Compact"/>
            </w:pPr>
            <w:r>
              <w:t xml:space="preserve">The king asks what she wants, offering up to half his kingdom.</w:t>
            </w:r>
          </w:p>
        </w:tc>
        <w:tc>
          <w:tcPr/>
          <w:p>
            <w:pPr>
              <w:pStyle w:val="Compact"/>
            </w:pPr>
            <w:r>
              <w:t xml:space="preserve">The extravagant offer signals genuine favor; it is a conventional expression of generosity in the ancient Near East.</w:t>
            </w:r>
          </w:p>
        </w:tc>
      </w:tr>
      <w:tr>
        <w:tc>
          <w:tcPr/>
          <w:p>
            <w:pPr>
              <w:pStyle w:val="Compact"/>
            </w:pPr>
            <w:r>
              <w:t xml:space="preserve">5:4</w:t>
            </w:r>
          </w:p>
        </w:tc>
        <w:tc>
          <w:tcPr/>
          <w:p>
            <w:pPr>
              <w:pStyle w:val="Compact"/>
            </w:pPr>
            <w:r>
              <w:t xml:space="preserve">Esther invites the king and Haman to a banquet she has prepared</w:t>
            </w:r>
            <w:r>
              <w:t xml:space="preserve"> </w:t>
            </w:r>
            <w:r>
              <w:t xml:space="preserve">“today.”</w:t>
            </w:r>
          </w:p>
        </w:tc>
        <w:tc>
          <w:tcPr/>
          <w:p>
            <w:pPr>
              <w:pStyle w:val="Compact"/>
            </w:pPr>
            <w:r>
              <w:t xml:space="preserve">Esther’s request is not her real request — she defers the true petition. The immediate banquet shows preparation and deliberateness.</w:t>
            </w:r>
          </w:p>
        </w:tc>
      </w:tr>
      <w:tr>
        <w:tc>
          <w:tcPr/>
          <w:p>
            <w:pPr>
              <w:pStyle w:val="Compact"/>
            </w:pPr>
            <w:r>
              <w:t xml:space="preserve">5:5</w:t>
            </w:r>
          </w:p>
        </w:tc>
        <w:tc>
          <w:tcPr/>
          <w:p>
            <w:pPr>
              <w:pStyle w:val="Compact"/>
            </w:pPr>
            <w:r>
              <w:t xml:space="preserve">The king summons Haman and they go to Esther’s banquet.</w:t>
            </w:r>
          </w:p>
        </w:tc>
        <w:tc>
          <w:tcPr/>
          <w:p>
            <w:pPr>
              <w:pStyle w:val="Compact"/>
            </w:pPr>
            <w:r>
              <w:t xml:space="preserve">Haman is brought into the situation he does not understand. He believes he is being honored.</w:t>
            </w:r>
          </w:p>
        </w:tc>
      </w:tr>
      <w:tr>
        <w:tc>
          <w:tcPr/>
          <w:p>
            <w:pPr>
              <w:pStyle w:val="Compact"/>
            </w:pPr>
            <w:r>
              <w:t xml:space="preserve">5:6</w:t>
            </w:r>
          </w:p>
        </w:tc>
        <w:tc>
          <w:tcPr/>
          <w:p>
            <w:pPr>
              <w:pStyle w:val="Compact"/>
            </w:pPr>
            <w:r>
              <w:t xml:space="preserve">At the wine, the king again asks Esther her petition, again offering up to half his kingdom.</w:t>
            </w:r>
          </w:p>
        </w:tc>
        <w:tc>
          <w:tcPr/>
          <w:p>
            <w:pPr>
              <w:pStyle w:val="Compact"/>
            </w:pPr>
            <w:r>
              <w:t xml:space="preserve">Second opportunity; Esther defers again. The king’s repeated generosity signals he is in a favorable posture.</w:t>
            </w:r>
          </w:p>
        </w:tc>
      </w:tr>
      <w:tr>
        <w:tc>
          <w:tcPr/>
          <w:p>
            <w:pPr>
              <w:pStyle w:val="Compact"/>
            </w:pPr>
            <w:r>
              <w:t xml:space="preserve">5:7–8</w:t>
            </w:r>
          </w:p>
        </w:tc>
        <w:tc>
          <w:tcPr/>
          <w:p>
            <w:pPr>
              <w:pStyle w:val="Compact"/>
            </w:pPr>
            <w:r>
              <w:t xml:space="preserve">Esther acknowledges the king’s favor but asks that both men return tomorrow for a second banquet — at which point she will answer.</w:t>
            </w:r>
          </w:p>
        </w:tc>
        <w:tc>
          <w:tcPr/>
          <w:p>
            <w:pPr>
              <w:pStyle w:val="Compact"/>
            </w:pPr>
            <w:r>
              <w:t xml:space="preserve">The structural hinge of the chapter. The delay creates the narrative space of Esther 6.</w:t>
            </w:r>
          </w:p>
        </w:tc>
      </w:tr>
      <w:tr>
        <w:tc>
          <w:tcPr/>
          <w:p>
            <w:pPr>
              <w:pStyle w:val="Compact"/>
            </w:pPr>
            <w:r>
              <w:t xml:space="preserve">5:9</w:t>
            </w:r>
          </w:p>
        </w:tc>
        <w:tc>
          <w:tcPr/>
          <w:p>
            <w:pPr>
              <w:pStyle w:val="Compact"/>
            </w:pPr>
            <w:r>
              <w:t xml:space="preserve">Haman leaves joyful and elated — until he sees Mordecai at the gate, who neither rises nor trembles before him. Haman is filled with rage.</w:t>
            </w:r>
          </w:p>
        </w:tc>
        <w:tc>
          <w:tcPr/>
          <w:p>
            <w:pPr>
              <w:pStyle w:val="Compact"/>
            </w:pPr>
            <w:r>
              <w:t xml:space="preserve">The juxtaposition is immediate: Haman at his peak of honor, undone by a single man’s refusal to bow. His rage reveals his true condition.</w:t>
            </w:r>
          </w:p>
        </w:tc>
      </w:tr>
      <w:tr>
        <w:tc>
          <w:tcPr/>
          <w:p>
            <w:pPr>
              <w:pStyle w:val="Compact"/>
            </w:pPr>
            <w:r>
              <w:t xml:space="preserve">5:10</w:t>
            </w:r>
          </w:p>
        </w:tc>
        <w:tc>
          <w:tcPr/>
          <w:p>
            <w:pPr>
              <w:pStyle w:val="Compact"/>
            </w:pPr>
            <w:r>
              <w:t xml:space="preserve">Haman restrains himself and goes home. He sends for his wife Zeresh and his friends.</w:t>
            </w:r>
          </w:p>
        </w:tc>
        <w:tc>
          <w:tcPr/>
          <w:p>
            <w:pPr>
              <w:pStyle w:val="Compact"/>
            </w:pPr>
            <w:r>
              <w:t xml:space="preserve">The</w:t>
            </w:r>
            <w:r>
              <w:t xml:space="preserve"> </w:t>
            </w:r>
            <w:r>
              <w:t xml:space="preserve">“restraint”</w:t>
            </w:r>
            <w:r>
              <w:t xml:space="preserve"> </w:t>
            </w:r>
            <w:r>
              <w:t xml:space="preserve">is not wisdom — it is the gathering of an audience for his grievance.</w:t>
            </w:r>
          </w:p>
        </w:tc>
      </w:tr>
      <w:tr>
        <w:tc>
          <w:tcPr/>
          <w:p>
            <w:pPr>
              <w:pStyle w:val="Compact"/>
            </w:pPr>
            <w:r>
              <w:t xml:space="preserve">5:11–12</w:t>
            </w:r>
          </w:p>
        </w:tc>
        <w:tc>
          <w:tcPr/>
          <w:p>
            <w:pPr>
              <w:pStyle w:val="Compact"/>
            </w:pPr>
            <w:r>
              <w:t xml:space="preserve">Haman recounts his wealth, his sons, his honors, his promotions, and his exclusive invitation to Esther’s banquets.</w:t>
            </w:r>
          </w:p>
        </w:tc>
        <w:tc>
          <w:tcPr/>
          <w:p>
            <w:pPr>
              <w:pStyle w:val="Compact"/>
            </w:pPr>
            <w:r>
              <w:t xml:space="preserve">The list exposes Haman’s idolatry of status and honor. Everything he has is not enough because Mordecai will not bow.</w:t>
            </w:r>
          </w:p>
        </w:tc>
      </w:tr>
      <w:tr>
        <w:tc>
          <w:tcPr/>
          <w:p>
            <w:pPr>
              <w:pStyle w:val="Compact"/>
            </w:pPr>
            <w:r>
              <w:t xml:space="preserve">5:13</w:t>
            </w:r>
          </w:p>
        </w:tc>
        <w:tc>
          <w:tcPr/>
          <w:p>
            <w:pPr>
              <w:pStyle w:val="Compact"/>
            </w:pPr>
            <w:r>
              <w:t xml:space="preserve">“Yet all this is worth nothing to me, so long as I see Mordecai the Jew sitting at the king’s gate.”</w:t>
            </w:r>
          </w:p>
        </w:tc>
        <w:tc>
          <w:tcPr/>
          <w:p>
            <w:pPr>
              <w:pStyle w:val="Compact"/>
            </w:pPr>
            <w:r>
              <w:t xml:space="preserve">The theological center of Haman’s portrait: pride as an insatiable consuming force that renders all blessings void.</w:t>
            </w:r>
          </w:p>
        </w:tc>
      </w:tr>
      <w:tr>
        <w:tc>
          <w:tcPr/>
          <w:p>
            <w:pPr>
              <w:pStyle w:val="Compact"/>
            </w:pPr>
            <w:r>
              <w:t xml:space="preserve">5:14</w:t>
            </w:r>
          </w:p>
        </w:tc>
        <w:tc>
          <w:tcPr/>
          <w:p>
            <w:pPr>
              <w:pStyle w:val="Compact"/>
            </w:pPr>
            <w:r>
              <w:t xml:space="preserve">Zeresh and his friends counsel him to build a gallows fifty cubits high and have Mordecai hanged before the banquet. Haman is delighted and acts on the plan.</w:t>
            </w:r>
          </w:p>
        </w:tc>
        <w:tc>
          <w:tcPr/>
          <w:p>
            <w:pPr>
              <w:pStyle w:val="Compact"/>
            </w:pPr>
            <w:r>
              <w:t xml:space="preserve">The gallows — intended for Mordecai — will become the instrument of Haman’s own destruction (7:10). The irony is established here.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5:1–2</w:t>
            </w:r>
          </w:p>
        </w:tc>
        <w:tc>
          <w:tcPr/>
          <w:p>
            <w:pPr>
              <w:pStyle w:val="Compact"/>
            </w:pPr>
            <w:r>
              <w:t xml:space="preserve">The Approach: Courage Meets Sovereign Favor</w:t>
            </w:r>
          </w:p>
        </w:tc>
      </w:tr>
      <w:tr>
        <w:tc>
          <w:tcPr/>
          <w:p>
            <w:pPr>
              <w:pStyle w:val="Compact"/>
            </w:pPr>
            <w:r>
              <w:t xml:space="preserve">2</w:t>
            </w:r>
          </w:p>
        </w:tc>
        <w:tc>
          <w:tcPr/>
          <w:p>
            <w:pPr>
              <w:pStyle w:val="Compact"/>
            </w:pPr>
            <w:r>
              <w:t xml:space="preserve">5:3–8</w:t>
            </w:r>
          </w:p>
        </w:tc>
        <w:tc>
          <w:tcPr/>
          <w:p>
            <w:pPr>
              <w:pStyle w:val="Compact"/>
            </w:pPr>
            <w:r>
              <w:t xml:space="preserve">The Delay: Patient Wisdom and the Ripening Moment</w:t>
            </w:r>
          </w:p>
        </w:tc>
      </w:tr>
      <w:tr>
        <w:tc>
          <w:tcPr/>
          <w:p>
            <w:pPr>
              <w:pStyle w:val="Compact"/>
            </w:pPr>
            <w:r>
              <w:t xml:space="preserve">3</w:t>
            </w:r>
          </w:p>
        </w:tc>
        <w:tc>
          <w:tcPr/>
          <w:p>
            <w:pPr>
              <w:pStyle w:val="Compact"/>
            </w:pPr>
            <w:r>
              <w:t xml:space="preserve">5:9–13</w:t>
            </w:r>
          </w:p>
        </w:tc>
        <w:tc>
          <w:tcPr/>
          <w:p>
            <w:pPr>
              <w:pStyle w:val="Compact"/>
            </w:pPr>
            <w:r>
              <w:t xml:space="preserve">The Contrast: Pride Exposed and Insatiable Rage</w:t>
            </w:r>
          </w:p>
        </w:tc>
      </w:tr>
      <w:tr>
        <w:tc>
          <w:tcPr/>
          <w:p>
            <w:pPr>
              <w:pStyle w:val="Compact"/>
            </w:pPr>
            <w:r>
              <w:t xml:space="preserve">4</w:t>
            </w:r>
          </w:p>
        </w:tc>
        <w:tc>
          <w:tcPr/>
          <w:p>
            <w:pPr>
              <w:pStyle w:val="Compact"/>
            </w:pPr>
            <w:r>
              <w:t xml:space="preserve">5:14</w:t>
            </w:r>
          </w:p>
        </w:tc>
        <w:tc>
          <w:tcPr/>
          <w:p>
            <w:pPr>
              <w:pStyle w:val="Compact"/>
            </w:pPr>
            <w:r>
              <w:t xml:space="preserve">The Gallows: Plotting That Will Undo Its Plotter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hidden sovereignty orders faithful courage and proud plotting toward His appointed end.</w:t>
      </w:r>
    </w:p>
    <w:p>
      <w:pPr>
        <w:pStyle w:val="BodyText"/>
      </w:pPr>
      <w:r>
        <w:rPr>
          <w:b/>
          <w:bCs/>
        </w:rPr>
        <w:t xml:space="preserve">Primary Claim:</w:t>
      </w:r>
      <w:r>
        <w:t xml:space="preserve"> </w:t>
      </w:r>
      <w:r>
        <w:t xml:space="preserve">God is demonstrating through Esther’s restrained courage and Haman’s proud rage that He governs the contingencies of history so precisely that even the delay of a banquet becomes the instrument of His purpose — calling His people to act with faithful patience and trust that He will order what they cannot control.</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Preparation and courage are not opposites of trust — they are its expression.</w:t>
      </w:r>
      <w:r>
        <w:t xml:space="preserve"> </w:t>
      </w:r>
      <w:r>
        <w:rPr>
          <w:i/>
          <w:iCs/>
        </w:rPr>
        <w:t xml:space="preserve">(Mind/belief)</w:t>
      </w:r>
      <w:r>
        <w:t xml:space="preserve"> </w:t>
      </w:r>
      <w:r>
        <w:t xml:space="preserve">Esther does not walk into the throne room unprepared, hoping God will figure it out. She fasts, she plans, she dresses deliberately, she prepares a banquet — and then she trusts God to do what she cannot. Many believers have absorbed a false spirituality that treats preparation and strategy as evidence of insufficient faith, as though the godly response to danger is passivity dressed as dependence. Esther dismantles this entirely. Trust in God’s sovereignty is not the reason to do nothing; it is the confidence that allows you to act wisely rather than frantically. Where are you using</w:t>
      </w:r>
      <w:r>
        <w:t xml:space="preserve"> </w:t>
      </w:r>
      <w:r>
        <w:t xml:space="preserve">“trusting God”</w:t>
      </w:r>
      <w:r>
        <w:t xml:space="preserve"> </w:t>
      </w:r>
      <w:r>
        <w:t xml:space="preserve">as a cover for the failure to prepare and engage?</w:t>
      </w:r>
    </w:p>
    <w:p>
      <w:pPr>
        <w:pStyle w:val="BodyText"/>
      </w:pPr>
      <w:r>
        <w:rPr>
          <w:b/>
          <w:bCs/>
        </w:rPr>
        <w:t xml:space="preserve">2. Learn to recognize when a moment needs to ripen before you press it.</w:t>
      </w:r>
      <w:r>
        <w:t xml:space="preserve"> </w:t>
      </w:r>
      <w:r>
        <w:rPr>
          <w:i/>
          <w:iCs/>
        </w:rPr>
        <w:t xml:space="preserve">(Will/behavior)</w:t>
      </w:r>
      <w:r>
        <w:t xml:space="preserve"> </w:t>
      </w:r>
      <w:r>
        <w:t xml:space="preserve">Esther had access. The king was favorable. She could have made her request at the first banquet — and quite possibly would have failed. Instead she waited. She read the situation and chose patience over urgency. This is not cowardice; it is the wisdom that knows not every open door is the right moment. Practically, this means cultivating the discipline of identifying, before a high-stakes conversation or decision, whether you are pressing because the moment is genuinely ready or because your own anxiety demands resolution now. What situation in your life right now needs you to wait for the second banquet rather than forcing the issue at the first?</w:t>
      </w:r>
    </w:p>
    <w:p>
      <w:pPr>
        <w:pStyle w:val="BodyText"/>
      </w:pPr>
      <w:r>
        <w:rPr>
          <w:b/>
          <w:bCs/>
        </w:rPr>
        <w:t xml:space="preserve">3. Let the contrast between Esther and Haman diagnose your own posture before God.</w:t>
      </w:r>
      <w:r>
        <w:t xml:space="preserve"> </w:t>
      </w:r>
      <w:r>
        <w:rPr>
          <w:i/>
          <w:iCs/>
        </w:rPr>
        <w:t xml:space="preserve">(Affections/worship)</w:t>
      </w:r>
      <w:r>
        <w:t xml:space="preserve"> </w:t>
      </w:r>
      <w:r>
        <w:t xml:space="preserve">Esther faces death and approaches with restrained, deliberate trust. Haman faces a man who will not bow and is consumed by volcanic rage that makes all his blessings worthless. The question this chapter puts to every reader is: which of these two do you most resemble — and not in the obvious way? Few of us are plotting executions. But many of us know exactly what it feels like to have everything going well and still be unable to enjoy any of it because of the one person who has not given us the honor or recognition we believe we deserve. Haman’s</w:t>
      </w:r>
      <w:r>
        <w:t xml:space="preserve"> </w:t>
      </w:r>
      <w:r>
        <w:t xml:space="preserve">“all this is worth nothing to me”</w:t>
      </w:r>
      <w:r>
        <w:t xml:space="preserve"> </w:t>
      </w:r>
      <w:r>
        <w:t xml:space="preserve">(v. 13) is a portrait of a soul organized around a throne other than God’s. What is the Mordecai in your life — the person or situation that has the power to make all your blessings feel worthless? That is the idol the chapter is diagnosing.</w:t>
      </w:r>
    </w:p>
    <w:p>
      <w:pPr>
        <w:pStyle w:val="BodyText"/>
      </w:pPr>
      <w:r>
        <w:rPr>
          <w:b/>
          <w:bCs/>
        </w:rPr>
        <w:t xml:space="preserve">4. God can use your inexplicable delays and seeming missteps as the precise instruments of His purpose.</w:t>
      </w:r>
      <w:r>
        <w:t xml:space="preserve"> </w:t>
      </w:r>
      <w:r>
        <w:rPr>
          <w:i/>
          <w:iCs/>
        </w:rPr>
        <w:t xml:space="preserve">(Mind/belief)</w:t>
      </w:r>
      <w:r>
        <w:t xml:space="preserve"> </w:t>
      </w:r>
      <w:r>
        <w:t xml:space="preserve">Esther could not have known that her delay would create the space for the king’s sleepless night, the reading of the chronicles, and the humiliation of Haman that unfolds in chapter 6. She could only see one banquet ahead. God could see to the gallows. This is the specific comfort Esther 5 offers the believer who is in the middle of a situation that seems to be stalling, whose timing seems off, who cannot see why the door that appeared to open is not yet producing results. You are not necessarily misreading the situation — you may be in the delay that God is filling on the other side with something you cannot yet see.</w:t>
      </w:r>
    </w:p>
    <w:p>
      <w:pPr>
        <w:pStyle w:val="BodyText"/>
      </w:pPr>
      <w:r>
        <w:rPr>
          <w:b/>
          <w:bCs/>
        </w:rPr>
        <w:t xml:space="preserve">5. Pride that cannot tolerate one person’s refusal to honor it is not strength — it is a slavery that demands immediate confession and repentance.</w:t>
      </w:r>
      <w:r>
        <w:t xml:space="preserve"> </w:t>
      </w:r>
      <w:r>
        <w:rPr>
          <w:i/>
          <w:iCs/>
        </w:rPr>
        <w:t xml:space="preserve">(Affections/worship)</w:t>
      </w:r>
      <w:r>
        <w:t xml:space="preserve"> </w:t>
      </w:r>
      <w:r>
        <w:t xml:space="preserve">Haman’s portrait in vv. 11–13 is one of the most searingly accurate psychological portraits of pride in all of Scripture. He is powerful, wealthy, honored, celebrated — and completely undone by Mordecai’s refusal to rise. The text does not show us a man at the height of his strength; it shows us a man enslaved to an appetite for honor that is never satisfiable. If your joy in what God has given you is routinely cancelled by what one person refuses to give you, the chapter is naming something in your soul that is not just a character flaw — it is a spiritual condition requiring the grace that Haman never sought. Where are you Haman?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Esther 5 presents a theology of divine providence operating through entirely ordinary, human, and contingent means — a dinner party, a wardrobe choice, a deferred petition — without ever naming God directly. The chapter teaches that God’s sovereignty is not suspended when He does not announce Himself; it is precisely in the unhurried, unannounced ordering of human choices and circumstances that His governance is most comprehensively displayed. The chapter also functions as a study in the theology of wisdom: Esther’s patient, strategic faithfulness is not a merely human virtue but the appropriate human response to a God who governs outcomes, which frees His people to act wisely rather than frantically. Haman’s portrait provides the counter-theology: a soul whose hope is placed in the wrong throne is a soul that will always find its blessings insufficient and its plans ultimately self-defeating.</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Esther 5 is a sustained narrative illustration of the Reformed doctrine of concurrence — the teaching that God’s sovereign will is accomplished through and not despite secondary causes, including human choices, strategies, delays, and even human sin. Westminster Confession 5.2 affirms that God</w:t>
      </w:r>
      <w:r>
        <w:t xml:space="preserve"> </w:t>
      </w:r>
      <w:r>
        <w:t xml:space="preserve">“orders and governs all creatures, actions, and things”</w:t>
      </w:r>
      <w:r>
        <w:t xml:space="preserve"> </w:t>
      </w:r>
      <w:r>
        <w:t xml:space="preserve">by His</w:t>
      </w:r>
      <w:r>
        <w:t xml:space="preserve"> </w:t>
      </w:r>
      <w:r>
        <w:t xml:space="preserve">“most wise and holy providence,”</w:t>
      </w:r>
      <w:r>
        <w:t xml:space="preserve"> </w:t>
      </w:r>
      <w:r>
        <w:t xml:space="preserve">and Esther 5 shows this at the level of a dinner-party conversation and a night’s insomnia. The chapter also reinforces the Reformed insistence that divine sovereignty and human responsibility are not in tension: Esther is genuinely responsible for her courage, her preparation, her reading of the moment — and God is genuinely sovereign over every outcome. Her faithfulness is real; God’s ordering of it toward His appointed end is equally real. For the believer, this produces neither fatalism (</w:t>
      </w:r>
      <w:r>
        <w:t xml:space="preserve">“it doesn’t matter what I do”</w:t>
      </w:r>
      <w:r>
        <w:t xml:space="preserve">) nor anxiety (</w:t>
      </w:r>
      <w:r>
        <w:t xml:space="preserve">“everything depends on getting this exactly right”</w:t>
      </w:r>
      <w:r>
        <w:t xml:space="preserve">) but the settled, active confidence that characterizes the people of God throughout the biblical narrative.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at work in the banquets you prepare, the requests you defer, the gaps you cannot fill, and the plots being made against you — ordering every contingency toward an end He has already determined. Esther did not know about chapter 6 when she planned chapter 5. You do not need to see the whole story to play your part faithfully. Act with courage. Wait with wisdom. Leave the gallows to God.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Esther into a model of personal assertiveness rather than a portrait of faith-grounded courage.</w:t>
      </w:r>
      <w:r>
        <w:t xml:space="preserve"> </w:t>
      </w:r>
      <w:r>
        <w:t xml:space="preserve">The danger in preaching Esther 5 is generating a sermon that belongs in a leadership seminar rather than a pulpit — admiring Esther’s confidence, her strategic intelligence, her emotional composure, as though these are self-generated virtues to be emulated by sheer willpower. The chapter is not primarily about Esther; it is about the God who is ordering history through Esther. Applications that encourage listeners to</w:t>
      </w:r>
      <w:r>
        <w:t xml:space="preserve"> </w:t>
      </w:r>
      <w:r>
        <w:t xml:space="preserve">“be more like Esther”</w:t>
      </w:r>
      <w:r>
        <w:t xml:space="preserve"> </w:t>
      </w:r>
      <w:r>
        <w:t xml:space="preserve">without grounding that call in the sovereign God who makes such courage possible have produced moralism, not gospel.</w:t>
      </w:r>
    </w:p>
    <w:p>
      <w:pPr>
        <w:numPr>
          <w:ilvl w:val="0"/>
          <w:numId w:val="1002"/>
        </w:numPr>
      </w:pPr>
      <w:r>
        <w:rPr>
          <w:b/>
          <w:bCs/>
        </w:rPr>
        <w:t xml:space="preserve">Treating Haman as a cartoon villain rather than a mirror.</w:t>
      </w:r>
      <w:r>
        <w:t xml:space="preserve"> </w:t>
      </w:r>
      <w:r>
        <w:t xml:space="preserve">It is easy — and exegetically irresponsible — to preach Haman as a safely distant evil figure whose flaws the congregation can observe without recognizing themselves. Verse 13 is one of the most psychologically penetrating verses in the Hebrew Bible precisely because Haman’s condition is not exotic; it is recognizable. Preachers who fail to press the Haman application into the congregation’s actual experience of pride, honor-hunger, and insatiable need for recognition have missed the chapter’s most searching pastoral gift.</w:t>
      </w:r>
    </w:p>
    <w:p>
      <w:pPr>
        <w:numPr>
          <w:ilvl w:val="0"/>
          <w:numId w:val="1002"/>
        </w:numPr>
      </w:pPr>
      <w:r>
        <w:rPr>
          <w:b/>
          <w:bCs/>
        </w:rPr>
        <w:t xml:space="preserve">Skipping the question of Esther’s delay and leaving the tension unresolved.</w:t>
      </w:r>
      <w:r>
        <w:t xml:space="preserve"> </w:t>
      </w:r>
      <w:r>
        <w:t xml:space="preserve">The delay is the most theologically significant moment in the chapter — the hinge on which the entire book’s reversal turns. A sermon that glosses over the delay (</w:t>
      </w:r>
      <w:r>
        <w:t xml:space="preserve">“she wisely waited”</w:t>
      </w:r>
      <w:r>
        <w:t xml:space="preserve">) without helping the congregation understand why that delay matters, what God was doing in the gap, and what this tells us about living in the middle of our own unresolved situations has missed the chapter’s central contribution to the theology of providence.</w:t>
      </w:r>
    </w:p>
    <w:p>
      <w:pPr>
        <w:numPr>
          <w:ilvl w:val="0"/>
          <w:numId w:val="1002"/>
        </w:numPr>
      </w:pPr>
      <w:r>
        <w:rPr>
          <w:b/>
          <w:bCs/>
        </w:rPr>
        <w:t xml:space="preserve">Failing to connect Esther 5 to Esther 6 and 7.</w:t>
      </w:r>
      <w:r>
        <w:t xml:space="preserve"> </w:t>
      </w:r>
      <w:r>
        <w:t xml:space="preserve">Esther 5 is structurally incomplete without its aftermath. Preaching it in isolation risks leaving the congregation with an inspiring story of courage that stops before the reversal — before the gallows, before the exposure, before the vindication. Where canonical connection is appropriate, at minimum gesture toward what God was doing in the gap that Esther’s delay created.</w:t>
      </w:r>
    </w:p>
    <w:p>
      <w:pPr>
        <w:numPr>
          <w:ilvl w:val="0"/>
          <w:numId w:val="1002"/>
        </w:numPr>
      </w:pPr>
      <w:r>
        <w:rPr>
          <w:b/>
          <w:bCs/>
        </w:rPr>
        <w:t xml:space="preserve">Treating the absence of God’s name as a theological deficiency rather than a literary strategy.</w:t>
      </w:r>
      <w:r>
        <w:t xml:space="preserve"> </w:t>
      </w:r>
      <w:r>
        <w:t xml:space="preserve">Some preachers feel the need to apologize for or explain away the fact that God is not mentioned in Esther. This misreads both the literary intention and the theological depth of the book. The hiddenness of God’s name is not a problem to be solved; it is the author’s most profound theological statement — that God governs through the ordinary, the hidden, the contingent, and the deeply human, which is exactly where most of the congregation is living. Preach the hiddenness as the point, not as the gap.</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2026-07-14T21:03:49Z</dcterms:created>
  <dcterms:modified xsi:type="dcterms:W3CDTF">2026-07-14T21:03:49Z</dcterms:modified>
</cp:coreProperties>
</file>

<file path=docProps/custom.xml><?xml version="1.0" encoding="utf-8"?>
<Properties xmlns="http://schemas.openxmlformats.org/officeDocument/2006/custom-properties" xmlns:vt="http://schemas.openxmlformats.org/officeDocument/2006/docPropsVTypes"/>
</file>